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FCF19" w14:textId="5841EBFA" w:rsidR="002A2508" w:rsidRPr="002A2508" w:rsidRDefault="002A2508" w:rsidP="002A2508">
      <w:pPr>
        <w:tabs>
          <w:tab w:val="left" w:pos="709"/>
          <w:tab w:val="left" w:pos="851"/>
        </w:tabs>
        <w:ind w:hanging="284"/>
        <w:jc w:val="both"/>
        <w:rPr>
          <w:color w:val="000000"/>
          <w:sz w:val="28"/>
          <w:lang w:val="ru-RU"/>
        </w:rPr>
      </w:pPr>
      <w:r w:rsidRPr="002A2508">
        <w:rPr>
          <w:color w:val="000000"/>
          <w:sz w:val="28"/>
          <w:lang w:val="ru-RU"/>
        </w:rPr>
        <w:t xml:space="preserve">      3.Государственные гранты предоставляются начинающим предпринимателям, в том числе начинающим молодым предпринимателям, на безвозмездной основе в приоритетных секторах экономики по перечню приоритетных секторов экономики согласно приложению 1 к настоящим Правилам предоставления государственных грантов.</w:t>
      </w:r>
    </w:p>
    <w:p w14:paraId="4678DD4E" w14:textId="77777777" w:rsidR="002A2508" w:rsidRPr="002A2508" w:rsidRDefault="002A2508" w:rsidP="002A2508">
      <w:pPr>
        <w:tabs>
          <w:tab w:val="left" w:pos="567"/>
          <w:tab w:val="left" w:pos="709"/>
          <w:tab w:val="left" w:pos="851"/>
        </w:tabs>
        <w:jc w:val="both"/>
        <w:rPr>
          <w:color w:val="000000"/>
          <w:sz w:val="28"/>
          <w:lang w:val="ru-RU"/>
        </w:rPr>
      </w:pPr>
      <w:r w:rsidRPr="002A2508">
        <w:rPr>
          <w:color w:val="000000"/>
          <w:sz w:val="28"/>
          <w:lang w:val="ru-RU"/>
        </w:rPr>
        <w:t xml:space="preserve">      При этом требование в части предоставления государственного гранта в приоритетных секторах экономики не распространяется на субъекты социального предпринимательства и участников программы "Одно село – один продукт".</w:t>
      </w:r>
    </w:p>
    <w:p w14:paraId="36864641" w14:textId="77777777" w:rsidR="002A2508" w:rsidRDefault="002A2508" w:rsidP="002A2508">
      <w:pPr>
        <w:tabs>
          <w:tab w:val="left" w:pos="567"/>
          <w:tab w:val="left" w:pos="709"/>
          <w:tab w:val="left" w:pos="851"/>
        </w:tabs>
        <w:jc w:val="both"/>
        <w:rPr>
          <w:color w:val="000000"/>
          <w:sz w:val="28"/>
          <w:lang w:val="ru-RU"/>
        </w:rPr>
      </w:pPr>
      <w:r w:rsidRPr="002A2508">
        <w:rPr>
          <w:color w:val="000000"/>
          <w:sz w:val="28"/>
          <w:lang w:val="ru-RU"/>
        </w:rPr>
        <w:t xml:space="preserve">      Государственный грант не предоставляется субъектам социального предпринимательства, участникам программы "Одно село – один продукт", осуществляющим деятельность, связанную с подакцизной продукцией.</w:t>
      </w:r>
    </w:p>
    <w:p w14:paraId="781E6E5D" w14:textId="0A1DDBCF" w:rsidR="000A3F6E" w:rsidRDefault="000A3F6E" w:rsidP="002A2508">
      <w:pPr>
        <w:rPr>
          <w:color w:val="000000"/>
          <w:sz w:val="28"/>
          <w:lang w:val="ru-RU"/>
        </w:rPr>
      </w:pPr>
      <w:r w:rsidRPr="000A3F6E">
        <w:rPr>
          <w:color w:val="000000"/>
          <w:sz w:val="28"/>
          <w:lang w:val="ru-RU"/>
        </w:rPr>
        <w:t>21. Предприниматели, претендующие на получение государственных грантов, прикрепляют к заявке следующие сканированные копии документов в формате PDF:</w:t>
      </w:r>
    </w:p>
    <w:p w14:paraId="438EAF96" w14:textId="11976586" w:rsidR="000A3F6E" w:rsidRPr="000A3F6E" w:rsidRDefault="000A3F6E" w:rsidP="000A3F6E">
      <w:pPr>
        <w:rPr>
          <w:color w:val="000000"/>
          <w:sz w:val="28"/>
          <w:lang w:val="ru-RU"/>
        </w:rPr>
      </w:pPr>
      <w:r w:rsidRPr="000A3F6E">
        <w:rPr>
          <w:color w:val="000000"/>
          <w:sz w:val="28"/>
          <w:lang w:val="ru-RU"/>
        </w:rPr>
        <w:t>1) справку о средней численности наемных работников на момент подачи заявки, заверенную подписью руководителя и печатью заявителя (при наличии);</w:t>
      </w:r>
    </w:p>
    <w:p w14:paraId="2645D4B6" w14:textId="77777777" w:rsidR="000A3F6E" w:rsidRPr="000A3F6E" w:rsidRDefault="000A3F6E" w:rsidP="000A3F6E">
      <w:pPr>
        <w:rPr>
          <w:color w:val="000000"/>
          <w:sz w:val="28"/>
          <w:lang w:val="ru-RU"/>
        </w:rPr>
      </w:pPr>
      <w:r w:rsidRPr="000A3F6E">
        <w:rPr>
          <w:color w:val="000000"/>
          <w:sz w:val="28"/>
          <w:lang w:val="ru-RU"/>
        </w:rPr>
        <w:t xml:space="preserve">      2) копию документа, подтверждающего прохождение предпринимателем обучения основам предпринимательства по проекту "</w:t>
      </w:r>
      <w:proofErr w:type="spellStart"/>
      <w:r w:rsidRPr="000A3F6E">
        <w:rPr>
          <w:color w:val="000000"/>
          <w:sz w:val="28"/>
          <w:lang w:val="ru-RU"/>
        </w:rPr>
        <w:t>Бастау</w:t>
      </w:r>
      <w:proofErr w:type="spellEnd"/>
      <w:r w:rsidRPr="000A3F6E">
        <w:rPr>
          <w:color w:val="000000"/>
          <w:sz w:val="28"/>
          <w:lang w:val="ru-RU"/>
        </w:rPr>
        <w:t xml:space="preserve"> Бизнес" в рамках национального проекта по развитию предпринимательства на 2021-2025 годы, утвержденного постановлением Правительства Республики Казахстан от 12 октября 2021 года № 728 "Об утверждении национального проекта по развитию предпринимательства на 2021 – 2025 годы", со сроком давности не более 3 (три) лет;</w:t>
      </w:r>
    </w:p>
    <w:p w14:paraId="311B5DAE" w14:textId="77777777" w:rsidR="000A3F6E" w:rsidRPr="000A3F6E" w:rsidRDefault="000A3F6E" w:rsidP="000A3F6E">
      <w:pPr>
        <w:rPr>
          <w:color w:val="000000"/>
          <w:sz w:val="28"/>
          <w:lang w:val="ru-RU"/>
        </w:rPr>
      </w:pPr>
      <w:r w:rsidRPr="000A3F6E">
        <w:rPr>
          <w:color w:val="000000"/>
          <w:sz w:val="28"/>
          <w:lang w:val="ru-RU"/>
        </w:rPr>
        <w:t xml:space="preserve">      3) документы, подтверждающие наличие софинансирования (денежными средствами, движимым/недвижимым имуществом, участвующим в бизнес-проекте) расходов на реализацию бизнес-проекта в размере не менее 20 % от объема предоставляемого государственного гранта, выписку из банковского счета о наличии на текущем счете предпринимателя денежных средств или документы, подтверждающие оценочную стоимость движимого и (или) недвижимого имущества, участвующего в бизнес-проекте;</w:t>
      </w:r>
    </w:p>
    <w:p w14:paraId="192DCABC" w14:textId="6401A857" w:rsidR="000F528D" w:rsidRDefault="000A3F6E" w:rsidP="000A3F6E">
      <w:pPr>
        <w:rPr>
          <w:lang w:val="ru-RU"/>
        </w:rPr>
      </w:pPr>
      <w:r w:rsidRPr="000A3F6E">
        <w:rPr>
          <w:color w:val="000000"/>
          <w:sz w:val="28"/>
          <w:lang w:val="ru-RU"/>
        </w:rPr>
        <w:t xml:space="preserve">      4) копию уведомления о регистрации индивидуального предпринимателя со сведениями об осуществлении предпринимателем деятельности в </w:t>
      </w:r>
      <w:r w:rsidRPr="000A3F6E">
        <w:rPr>
          <w:color w:val="000000"/>
          <w:sz w:val="28"/>
          <w:lang w:val="ru-RU"/>
        </w:rPr>
        <w:lastRenderedPageBreak/>
        <w:t>приоритетных секторах экономики (в случае непоступления сведений в результате взаимодействия информационных систем).</w:t>
      </w:r>
    </w:p>
    <w:sectPr w:rsidR="000F52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528D"/>
    <w:rsid w:val="000A3F6E"/>
    <w:rsid w:val="000F528D"/>
    <w:rsid w:val="002A2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670B3"/>
  <w15:docId w15:val="{B3272DC6-6057-4C5A-A623-8C016938F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User112</cp:lastModifiedBy>
  <cp:revision>12</cp:revision>
  <dcterms:created xsi:type="dcterms:W3CDTF">2020-10-20T09:05:00Z</dcterms:created>
  <dcterms:modified xsi:type="dcterms:W3CDTF">2023-09-15T05:12:00Z</dcterms:modified>
</cp:coreProperties>
</file>